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3D" w:rsidRPr="00B8143D" w:rsidRDefault="00B8143D" w:rsidP="00B8143D">
      <w:pPr>
        <w:spacing w:before="30" w:after="60" w:line="240" w:lineRule="auto"/>
        <w:outlineLvl w:val="0"/>
        <w:rPr>
          <w:rFonts w:ascii="Century Gothic" w:eastAsia="Times New Roman" w:hAnsi="Century Gothic" w:cs="Times New Roman"/>
          <w:b/>
          <w:bCs/>
          <w:color w:val="970100"/>
          <w:kern w:val="36"/>
          <w:sz w:val="48"/>
          <w:szCs w:val="48"/>
          <w:lang w:eastAsia="es-ES"/>
        </w:rPr>
      </w:pPr>
      <w:r w:rsidRPr="00B8143D">
        <w:rPr>
          <w:rFonts w:ascii="Century Gothic" w:eastAsia="Times New Roman" w:hAnsi="Century Gothic" w:cs="Times New Roman"/>
          <w:b/>
          <w:bCs/>
          <w:color w:val="970100"/>
          <w:kern w:val="36"/>
          <w:sz w:val="48"/>
          <w:szCs w:val="48"/>
          <w:lang w:eastAsia="es-ES"/>
        </w:rPr>
        <w:t>Calendario de Evaluación Conjunta</w:t>
      </w:r>
    </w:p>
    <w:p w:rsidR="00B8143D" w:rsidRPr="00B8143D" w:rsidRDefault="00B8143D" w:rsidP="00B8143D">
      <w:pPr>
        <w:spacing w:after="75" w:line="240" w:lineRule="auto"/>
        <w:outlineLvl w:val="1"/>
        <w:rPr>
          <w:rFonts w:ascii="Century Gothic" w:eastAsia="Times New Roman" w:hAnsi="Century Gothic" w:cs="Times New Roman"/>
          <w:b/>
          <w:bCs/>
          <w:color w:val="009FBF"/>
          <w:sz w:val="34"/>
          <w:szCs w:val="34"/>
          <w:lang w:eastAsia="es-ES"/>
        </w:rPr>
      </w:pPr>
      <w:r w:rsidRPr="00B8143D">
        <w:rPr>
          <w:rFonts w:ascii="Century Gothic" w:eastAsia="Times New Roman" w:hAnsi="Century Gothic" w:cs="Times New Roman"/>
          <w:b/>
          <w:bCs/>
          <w:color w:val="009FBF"/>
          <w:sz w:val="34"/>
          <w:szCs w:val="34"/>
          <w:lang w:eastAsia="es-ES"/>
        </w:rPr>
        <w:t>Documento de Actividades y Plan de Investigación</w:t>
      </w:r>
    </w:p>
    <w:p w:rsidR="00B8143D" w:rsidRPr="00B8143D" w:rsidRDefault="00B8143D" w:rsidP="00B8143D">
      <w:pPr>
        <w:spacing w:after="75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009FBF"/>
          <w:lang w:eastAsia="es-ES"/>
        </w:rPr>
      </w:pPr>
      <w:r w:rsidRPr="00B8143D">
        <w:rPr>
          <w:rFonts w:ascii="Century Gothic" w:eastAsia="Times New Roman" w:hAnsi="Century Gothic" w:cs="Times New Roman"/>
          <w:b/>
          <w:bCs/>
          <w:color w:val="009FBF"/>
          <w:lang w:eastAsia="es-ES"/>
        </w:rPr>
        <w:t>Calendario de Evaluación Conjunta del Documento de Actividades del</w:t>
      </w:r>
    </w:p>
    <w:p w:rsidR="00B8143D" w:rsidRPr="00B8143D" w:rsidRDefault="00B8143D" w:rsidP="00B8143D">
      <w:pPr>
        <w:spacing w:after="75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009FBF"/>
          <w:lang w:eastAsia="es-ES"/>
        </w:rPr>
      </w:pPr>
      <w:r w:rsidRPr="00B8143D">
        <w:rPr>
          <w:rFonts w:ascii="Century Gothic" w:eastAsia="Times New Roman" w:hAnsi="Century Gothic" w:cs="Times New Roman"/>
          <w:b/>
          <w:bCs/>
          <w:color w:val="009FBF"/>
          <w:lang w:eastAsia="es-ES"/>
        </w:rPr>
        <w:t>Doctorando y Plan de Investigación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Curso 2016-2017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(Aprobado en la Comisión de Doctorado de 24 de enero de 2017)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Con el fin de dar cumplimiento a lo establecido en los artículos 11.6 y 11.7 del RD 99/2011 se establece el siguiente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proofErr w:type="gramStart"/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calendario</w:t>
      </w:r>
      <w:proofErr w:type="gramEnd"/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 xml:space="preserve"> para la evaluación de los estudiantes matriculados en doctorado en el curso 2016-17 en programas regulados por el citado RD.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(ORDEN 1) CONVOCATORIA EXTRAORDINARIA DE MARZO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(Solo para alumnos con evaluación negativa en el curso 2015-2016)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- Fecha límite para actualizar el documento de actividades y el plan de investigación por parte del doctorando: </w:t>
      </w: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31 de marzo</w:t>
      </w: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- Fecha límite para la emisión de los informes de tutores y directores: </w:t>
      </w: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21</w:t>
      </w: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</w:t>
      </w: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de abril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- Periodo de evaluación de las comisiones académicas: </w:t>
      </w: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hasta el 26 de abril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- Fecha límite de entrega de actas en las secretarías: </w:t>
      </w: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28 de abril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 La evaluación positiva será requisito indispensable para continuar en el programa.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(ORDEN 2) CONVOCATORIA ORDINARIA DE SEPTIEMBRE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- Fecha límite para actualizar el documento de actividades y el plan de investigación por parte del doctorando: </w:t>
      </w: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11 de septiembre</w:t>
      </w: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- Fecha límite para la emisión de los informes de tutores y directores: </w:t>
      </w: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22  de septiembre 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- Periodo de evaluación de las comisiones académicas: </w:t>
      </w: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hasta el 28 de septiembre</w:t>
      </w: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</w:t>
      </w:r>
    </w:p>
    <w:p w:rsidR="00B8143D" w:rsidRPr="00B8143D" w:rsidRDefault="00B8143D" w:rsidP="00B8143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</w:pPr>
      <w:r w:rsidRPr="00B8143D">
        <w:rPr>
          <w:rFonts w:ascii="Century Gothic" w:eastAsia="Times New Roman" w:hAnsi="Century Gothic" w:cs="Times New Roman"/>
          <w:color w:val="000000"/>
          <w:sz w:val="17"/>
          <w:szCs w:val="17"/>
          <w:lang w:eastAsia="es-ES"/>
        </w:rPr>
        <w:t> - Fecha límite de entrega de actas en las secretarías: </w:t>
      </w:r>
      <w:r w:rsidRPr="00B8143D">
        <w:rPr>
          <w:rFonts w:ascii="Century Gothic" w:eastAsia="Times New Roman" w:hAnsi="Century Gothic" w:cs="Times New Roman"/>
          <w:b/>
          <w:bCs/>
          <w:color w:val="000000"/>
          <w:sz w:val="17"/>
          <w:szCs w:val="17"/>
          <w:lang w:eastAsia="es-ES"/>
        </w:rPr>
        <w:t>29 de septiembre</w:t>
      </w:r>
    </w:p>
    <w:p w:rsidR="00B8143D" w:rsidRPr="00B8143D" w:rsidRDefault="00B8143D" w:rsidP="00B8143D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9"/>
          <w:szCs w:val="19"/>
          <w:lang w:eastAsia="es-ES"/>
        </w:rPr>
      </w:pPr>
    </w:p>
    <w:p w:rsidR="0049086E" w:rsidRDefault="00B8143D" w:rsidP="00B8143D">
      <w:r w:rsidRPr="00B8143D">
        <w:rPr>
          <w:rFonts w:ascii="Century Gothic" w:eastAsia="Times New Roman" w:hAnsi="Century Gothic" w:cs="Times New Roman"/>
          <w:color w:val="000000"/>
          <w:sz w:val="19"/>
          <w:szCs w:val="19"/>
          <w:lang w:eastAsia="es-ES"/>
        </w:rPr>
        <w:br/>
      </w:r>
      <w:bookmarkStart w:id="0" w:name="_GoBack"/>
      <w:bookmarkEnd w:id="0"/>
      <w:r w:rsidRPr="00B8143D">
        <w:rPr>
          <w:rFonts w:ascii="Century Gothic" w:eastAsia="Times New Roman" w:hAnsi="Century Gothic" w:cs="Times New Roman"/>
          <w:color w:val="000000"/>
          <w:sz w:val="19"/>
          <w:szCs w:val="19"/>
          <w:shd w:val="clear" w:color="auto" w:fill="FFFFFF"/>
          <w:lang w:eastAsia="es-ES"/>
        </w:rPr>
        <w:t> </w:t>
      </w:r>
    </w:p>
    <w:sectPr w:rsidR="00490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3D"/>
    <w:rsid w:val="00177CD1"/>
    <w:rsid w:val="00AB3944"/>
    <w:rsid w:val="00B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B5A20-137A-41A0-822F-DF870BA6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33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UCMPC</dc:creator>
  <cp:keywords/>
  <dc:description/>
  <cp:lastModifiedBy>UCMPC</cp:lastModifiedBy>
  <cp:revision>1</cp:revision>
  <dcterms:created xsi:type="dcterms:W3CDTF">2017-04-24T18:49:00Z</dcterms:created>
  <dcterms:modified xsi:type="dcterms:W3CDTF">2017-04-24T18:50:00Z</dcterms:modified>
</cp:coreProperties>
</file>